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на фирменном бланке организации</w:t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left="6372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НИЦ «ЧЕРКИЗОВО»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372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</w:t>
      </w:r>
      <w:r>
        <w:rPr>
          <w:rFonts w:ascii="Times New Roman" w:hAnsi="Times New Roman" w:cs="Times New Roman"/>
          <w:sz w:val="28"/>
          <w:szCs w:val="28"/>
        </w:rPr>
        <w:t xml:space="preserve">Шаповалову</w:t>
      </w:r>
      <w:r>
        <w:rPr>
          <w:rFonts w:ascii="Times New Roman" w:hAnsi="Times New Roman" w:cs="Times New Roman"/>
          <w:sz w:val="28"/>
          <w:szCs w:val="28"/>
        </w:rPr>
        <w:t xml:space="preserve"> С.О.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 </w:t>
      </w:r>
      <w:r>
        <w:rPr>
          <w:rFonts w:ascii="Times New Roman" w:hAnsi="Times New Roman" w:cs="Times New Roman"/>
          <w:i/>
          <w:sz w:val="24"/>
          <w:szCs w:val="28"/>
        </w:rPr>
        <w:t xml:space="preserve">(наименование организации)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просит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>
        <w:rPr>
          <w:rFonts w:ascii="Times New Roman" w:hAnsi="Times New Roman" w:cs="Times New Roman"/>
          <w:sz w:val="28"/>
          <w:szCs w:val="28"/>
        </w:rPr>
        <w:t xml:space="preserve">исследования (</w:t>
      </w:r>
      <w:r>
        <w:rPr>
          <w:rFonts w:ascii="Times New Roman" w:hAnsi="Times New Roman" w:cs="Times New Roman"/>
          <w:sz w:val="28"/>
          <w:szCs w:val="28"/>
        </w:rPr>
        <w:t xml:space="preserve">испытания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 xml:space="preserve">измерения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представленных </w:t>
      </w:r>
      <w:r>
        <w:rPr>
          <w:rFonts w:ascii="Times New Roman" w:hAnsi="Times New Roman" w:cs="Times New Roman"/>
          <w:sz w:val="28"/>
          <w:szCs w:val="28"/>
        </w:rPr>
        <w:t xml:space="preserve">проб </w:t>
      </w: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i/>
          <w:sz w:val="24"/>
          <w:szCs w:val="28"/>
        </w:rPr>
        <w:t xml:space="preserve">(наименование</w:t>
      </w:r>
      <w:r>
        <w:rPr>
          <w:rFonts w:ascii="Times New Roman" w:hAnsi="Times New Roman" w:cs="Times New Roman"/>
          <w:i/>
          <w:sz w:val="24"/>
          <w:szCs w:val="28"/>
        </w:rPr>
        <w:t xml:space="preserve"> проб</w:t>
      </w:r>
      <w:r>
        <w:rPr>
          <w:rFonts w:ascii="Times New Roman" w:hAnsi="Times New Roman" w:cs="Times New Roman"/>
          <w:i/>
          <w:sz w:val="24"/>
          <w:szCs w:val="28"/>
        </w:rPr>
        <w:t xml:space="preserve">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определение _________________________________ </w:t>
      </w:r>
      <w:r>
        <w:rPr>
          <w:rFonts w:ascii="Times New Roman" w:hAnsi="Times New Roman" w:cs="Times New Roman"/>
          <w:i/>
          <w:sz w:val="24"/>
          <w:szCs w:val="28"/>
        </w:rPr>
        <w:t xml:space="preserve">(наименование определяемой характеристики)</w:t>
      </w:r>
      <w:r>
        <w:rPr>
          <w:rFonts w:ascii="Times New Roman" w:hAnsi="Times New Roman" w:cs="Times New Roman"/>
          <w:sz w:val="28"/>
          <w:szCs w:val="28"/>
        </w:rPr>
        <w:t xml:space="preserve"> по __________________________________ </w:t>
      </w:r>
      <w:r>
        <w:rPr>
          <w:rFonts w:ascii="Times New Roman" w:hAnsi="Times New Roman" w:cs="Times New Roman"/>
          <w:i/>
          <w:sz w:val="24"/>
          <w:szCs w:val="28"/>
        </w:rPr>
        <w:t xml:space="preserve">(наименование</w:t>
      </w:r>
      <w:r>
        <w:rPr>
          <w:rFonts w:ascii="Times New Roman" w:hAnsi="Times New Roman" w:cs="Times New Roman"/>
          <w:i/>
          <w:sz w:val="24"/>
          <w:szCs w:val="28"/>
        </w:rPr>
        <w:t xml:space="preserve"> НД на метод (методику) испытаний</w:t>
      </w:r>
      <w:r>
        <w:rPr>
          <w:rFonts w:ascii="Times New Roman" w:hAnsi="Times New Roman" w:cs="Times New Roman"/>
          <w:i/>
          <w:sz w:val="24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областью аккредитации в </w:t>
      </w:r>
      <w:r>
        <w:rPr>
          <w:rFonts w:ascii="Times New Roman" w:hAnsi="Times New Roman" w:cs="Times New Roman"/>
          <w:sz w:val="28"/>
          <w:szCs w:val="28"/>
        </w:rPr>
        <w:t xml:space="preserve">Ассоциации аналитических ц</w:t>
      </w:r>
      <w:r>
        <w:rPr>
          <w:rFonts w:ascii="Times New Roman" w:hAnsi="Times New Roman" w:cs="Times New Roman"/>
          <w:sz w:val="28"/>
          <w:szCs w:val="28"/>
        </w:rPr>
        <w:t xml:space="preserve">ентров «Аналитика».</w:t>
      </w:r>
      <w:r>
        <w:rPr>
          <w:rFonts w:ascii="Times New Roman" w:hAnsi="Times New Roman" w:cs="Times New Roman"/>
          <w:sz w:val="28"/>
          <w:szCs w:val="28"/>
        </w:rPr>
        <w:t xml:space="preserve"> Номер заявки в ЛИМС 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______.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областью аккредитации </w:t>
      </w:r>
      <w:r>
        <w:rPr>
          <w:rFonts w:ascii="Times New Roman" w:hAnsi="Times New Roman" w:cs="Times New Roman"/>
          <w:sz w:val="28"/>
          <w:szCs w:val="28"/>
        </w:rPr>
        <w:t xml:space="preserve">ООО НИЦ «ЧЕРКИЗОВО» </w:t>
      </w:r>
      <w:r>
        <w:rPr>
          <w:rFonts w:ascii="Times New Roman" w:hAnsi="Times New Roman" w:cs="Times New Roman"/>
          <w:sz w:val="28"/>
          <w:szCs w:val="28"/>
        </w:rPr>
        <w:t xml:space="preserve">ознакомлены.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823"/>
        <w:gridCol w:w="283"/>
        <w:gridCol w:w="2410"/>
        <w:gridCol w:w="283"/>
        <w:gridCol w:w="3396"/>
      </w:tblGrid>
      <w:tr>
        <w:trPr/>
        <w:tc>
          <w:tcPr>
            <w:tcW w:w="382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3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(подпис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ь)</w:t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33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(ФИО)</w:t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38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</w:r>
          </w:p>
        </w:tc>
        <w:tc>
          <w:tcPr>
            <w:tcW w:w="339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38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(дата)</w:t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33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33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печать организации</w:t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2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  <w:tc>
          <w:tcPr>
            <w:tcW w:w="33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rFonts w:ascii="Times New Roman" w:hAnsi="Times New Roman" w:cs="Times New Roman"/>
                <w:sz w:val="20"/>
                <w:szCs w:val="28"/>
              </w:rPr>
            </w:r>
          </w:p>
        </w:tc>
      </w:tr>
    </w:tbl>
    <w:p>
      <w:pPr>
        <w:ind w:firstLine="708"/>
        <w:jc w:val="both"/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</w:r>
      <w:r>
        <w:rPr>
          <w:rFonts w:ascii="Times New Roman" w:hAnsi="Times New Roman" w:cs="Times New Roman"/>
          <w:i/>
          <w:sz w:val="24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</w:r>
      <w:r>
        <w:rPr>
          <w:rFonts w:ascii="Times New Roman" w:hAnsi="Times New Roman" w:cs="Times New Roman"/>
          <w:i/>
          <w:sz w:val="24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</w:r>
      <w:r>
        <w:rPr>
          <w:rFonts w:ascii="Times New Roman" w:hAnsi="Times New Roman" w:cs="Times New Roman"/>
          <w:i/>
          <w:sz w:val="24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</w:r>
      <w:r>
        <w:rPr>
          <w:rFonts w:ascii="Times New Roman" w:hAnsi="Times New Roman" w:cs="Times New Roman"/>
          <w:i/>
          <w:sz w:val="24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</w:r>
      <w:r>
        <w:rPr>
          <w:rFonts w:ascii="Times New Roman" w:hAnsi="Times New Roman" w:cs="Times New Roman"/>
          <w:i/>
          <w:sz w:val="24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</w:r>
      <w:r>
        <w:rPr>
          <w:rFonts w:ascii="Times New Roman" w:hAnsi="Times New Roman" w:cs="Times New Roman"/>
          <w:i/>
          <w:sz w:val="24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</w:r>
      <w:r>
        <w:rPr>
          <w:rFonts w:ascii="Times New Roman" w:hAnsi="Times New Roman" w:cs="Times New Roman"/>
          <w:i/>
          <w:sz w:val="24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Segoe UI" w:hAnsi="Segoe UI" w:cs="Segoe UI"/>
      <w:sz w:val="18"/>
      <w:szCs w:val="18"/>
    </w:rPr>
  </w:style>
  <w:style w:type="paragraph" w:styleId="623">
    <w:name w:val="List Paragraph"/>
    <w:basedOn w:val="617"/>
    <w:uiPriority w:val="34"/>
    <w:qFormat/>
    <w:pPr>
      <w:contextualSpacing/>
      <w:ind w:left="720"/>
    </w:pPr>
  </w:style>
  <w:style w:type="table" w:styleId="624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ПАО Группа Черкизово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Корнилов Алексей Александрович</dc:creator>
  <cp:keywords/>
  <dc:description/>
  <cp:lastModifiedBy>Данил Бабинцев</cp:lastModifiedBy>
  <cp:revision>4</cp:revision>
  <dcterms:created xsi:type="dcterms:W3CDTF">2024-07-02T11:26:00Z</dcterms:created>
  <dcterms:modified xsi:type="dcterms:W3CDTF">2024-09-25T14:34:17Z</dcterms:modified>
</cp:coreProperties>
</file>